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4950"/>
        <w:gridCol w:w="4410"/>
      </w:tblGrid>
      <w:tr w:rsidR="00A06FA0" w14:paraId="36EFAF19" w14:textId="77777777" w:rsidTr="00A06FA0">
        <w:trPr>
          <w:jc w:val="center"/>
        </w:trPr>
        <w:tc>
          <w:tcPr>
            <w:tcW w:w="2500" w:type="pct"/>
            <w:hideMark/>
          </w:tcPr>
          <w:tbl>
            <w:tblPr>
              <w:tblW w:w="5000" w:type="pct"/>
              <w:jc w:val="center"/>
              <w:tblCellMar>
                <w:left w:w="0" w:type="dxa"/>
                <w:right w:w="0" w:type="dxa"/>
              </w:tblCellMar>
              <w:tblLook w:val="04A0" w:firstRow="1" w:lastRow="0" w:firstColumn="1" w:lastColumn="0" w:noHBand="0" w:noVBand="1"/>
            </w:tblPr>
            <w:tblGrid>
              <w:gridCol w:w="4950"/>
            </w:tblGrid>
            <w:tr w:rsidR="00A06FA0" w14:paraId="0F1AB5D0" w14:textId="77777777">
              <w:trPr>
                <w:jc w:val="center"/>
              </w:trPr>
              <w:tc>
                <w:tcPr>
                  <w:tcW w:w="0" w:type="auto"/>
                  <w:tcMar>
                    <w:top w:w="150" w:type="dxa"/>
                    <w:left w:w="300" w:type="dxa"/>
                    <w:bottom w:w="150" w:type="dxa"/>
                    <w:right w:w="150" w:type="dxa"/>
                  </w:tcMar>
                  <w:hideMark/>
                </w:tcPr>
                <w:p w14:paraId="198E9C9B" w14:textId="00830029" w:rsidR="00A06FA0" w:rsidRDefault="00A06FA0">
                  <w:pPr>
                    <w:jc w:val="center"/>
                    <w:rPr>
                      <w:rFonts w:eastAsia="Times New Roman"/>
                    </w:rPr>
                  </w:pPr>
                  <w:r>
                    <w:rPr>
                      <w:rFonts w:eastAsia="Times New Roman"/>
                      <w:noProof/>
                    </w:rPr>
                    <w:drawing>
                      <wp:inline distT="0" distB="0" distL="0" distR="0" wp14:anchorId="1E0C383D" wp14:editId="4162A5E4">
                        <wp:extent cx="2857500" cy="2141220"/>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tc>
            </w:tr>
          </w:tbl>
          <w:p w14:paraId="0EBD9554" w14:textId="77777777" w:rsidR="00A06FA0" w:rsidRDefault="00A06FA0">
            <w:pPr>
              <w:jc w:val="center"/>
              <w:rPr>
                <w:rFonts w:ascii="Times New Roman" w:eastAsia="Times New Roman" w:hAnsi="Times New Roman" w:cs="Times New Roman"/>
                <w:sz w:val="20"/>
                <w:szCs w:val="20"/>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410"/>
            </w:tblGrid>
            <w:tr w:rsidR="00A06FA0" w14:paraId="67FF705C" w14:textId="77777777">
              <w:trPr>
                <w:jc w:val="center"/>
              </w:trPr>
              <w:tc>
                <w:tcPr>
                  <w:tcW w:w="0" w:type="auto"/>
                  <w:tcMar>
                    <w:top w:w="150" w:type="dxa"/>
                    <w:left w:w="150" w:type="dxa"/>
                    <w:bottom w:w="150" w:type="dxa"/>
                    <w:right w:w="300" w:type="dxa"/>
                  </w:tcMar>
                  <w:hideMark/>
                </w:tcPr>
                <w:p w14:paraId="1A1663CD" w14:textId="77777777" w:rsidR="00A06FA0" w:rsidRDefault="00A06FA0">
                  <w:pPr>
                    <w:pStyle w:val="NormalWeb"/>
                    <w:rPr>
                      <w:rFonts w:ascii="Helvetica" w:hAnsi="Helvetica" w:cs="Helvetica"/>
                      <w:color w:val="606D78"/>
                      <w:sz w:val="24"/>
                      <w:szCs w:val="24"/>
                    </w:rPr>
                  </w:pPr>
                  <w:r>
                    <w:rPr>
                      <w:rFonts w:ascii="Arial" w:hAnsi="Arial" w:cs="Arial"/>
                      <w:i/>
                      <w:iCs/>
                      <w:color w:val="000000"/>
                      <w:sz w:val="21"/>
                      <w:szCs w:val="21"/>
                    </w:rPr>
                    <w:t>Established in 1991, UCC serves as the representative voice for state legislative advocacy for high-population counties in California. Initially composed of seven counties, the association has grown to 14 today. Nearly 80 percent of the state’s population reside in UCC counties. Consequently, urban counties carry out critical programs and services to the state’s most vulnerable populations. For more information, including details on our Board of Directors, please visit </w:t>
                  </w:r>
                  <w:hyperlink r:id="rId5" w:tgtFrame="_blank" w:history="1">
                    <w:r>
                      <w:rPr>
                        <w:rStyle w:val="Hyperlink"/>
                        <w:rFonts w:ascii="Arial" w:hAnsi="Arial" w:cs="Arial"/>
                        <w:i/>
                        <w:iCs/>
                        <w:color w:val="000000"/>
                        <w:sz w:val="21"/>
                        <w:szCs w:val="21"/>
                      </w:rPr>
                      <w:t>our website</w:t>
                    </w:r>
                  </w:hyperlink>
                  <w:r>
                    <w:rPr>
                      <w:rFonts w:ascii="Arial" w:hAnsi="Arial" w:cs="Arial"/>
                      <w:i/>
                      <w:iCs/>
                      <w:color w:val="000000"/>
                      <w:sz w:val="21"/>
                      <w:szCs w:val="21"/>
                    </w:rPr>
                    <w:t>.</w:t>
                  </w:r>
                </w:p>
              </w:tc>
            </w:tr>
          </w:tbl>
          <w:p w14:paraId="4D865ECD" w14:textId="77777777" w:rsidR="00A06FA0" w:rsidRDefault="00A06FA0">
            <w:pPr>
              <w:jc w:val="center"/>
              <w:rPr>
                <w:rFonts w:ascii="Times New Roman" w:eastAsia="Times New Roman" w:hAnsi="Times New Roman" w:cs="Times New Roman"/>
                <w:sz w:val="20"/>
                <w:szCs w:val="20"/>
              </w:rPr>
            </w:pPr>
          </w:p>
        </w:tc>
      </w:tr>
    </w:tbl>
    <w:p w14:paraId="241D16A5" w14:textId="77777777" w:rsidR="00A06FA0" w:rsidRDefault="00A06FA0" w:rsidP="00A06FA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06FA0" w14:paraId="11E23194" w14:textId="77777777" w:rsidTr="00A06FA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A06FA0" w14:paraId="451FCC39" w14:textId="77777777">
              <w:trPr>
                <w:jc w:val="center"/>
              </w:trPr>
              <w:tc>
                <w:tcPr>
                  <w:tcW w:w="0" w:type="auto"/>
                  <w:tcMar>
                    <w:top w:w="150" w:type="dxa"/>
                    <w:left w:w="300" w:type="dxa"/>
                    <w:bottom w:w="150" w:type="dxa"/>
                    <w:right w:w="300" w:type="dxa"/>
                  </w:tcMar>
                  <w:hideMark/>
                </w:tcPr>
                <w:p w14:paraId="0AFA7323" w14:textId="77777777" w:rsidR="00A06FA0" w:rsidRDefault="00A06FA0">
                  <w:pPr>
                    <w:pStyle w:val="NormalWeb"/>
                    <w:jc w:val="center"/>
                    <w:rPr>
                      <w:rFonts w:ascii="Arial" w:hAnsi="Arial" w:cs="Arial"/>
                      <w:b/>
                      <w:bCs/>
                      <w:color w:val="606D78"/>
                      <w:sz w:val="39"/>
                      <w:szCs w:val="39"/>
                    </w:rPr>
                  </w:pPr>
                  <w:r>
                    <w:rPr>
                      <w:rFonts w:ascii="Arial" w:hAnsi="Arial" w:cs="Arial"/>
                      <w:b/>
                      <w:bCs/>
                      <w:color w:val="606D78"/>
                      <w:sz w:val="32"/>
                      <w:szCs w:val="32"/>
                    </w:rPr>
                    <w:t>May 13, 2022</w:t>
                  </w:r>
                </w:p>
              </w:tc>
            </w:tr>
          </w:tbl>
          <w:p w14:paraId="6FEA7D9F" w14:textId="77777777" w:rsidR="00A06FA0" w:rsidRDefault="00A06FA0">
            <w:pPr>
              <w:jc w:val="center"/>
              <w:rPr>
                <w:rFonts w:ascii="Times New Roman" w:eastAsia="Times New Roman" w:hAnsi="Times New Roman" w:cs="Times New Roman"/>
                <w:sz w:val="20"/>
                <w:szCs w:val="20"/>
              </w:rPr>
            </w:pPr>
          </w:p>
        </w:tc>
      </w:tr>
    </w:tbl>
    <w:p w14:paraId="2D94B523" w14:textId="77777777" w:rsidR="00A06FA0" w:rsidRDefault="00A06FA0" w:rsidP="00A06FA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06FA0" w14:paraId="415EE743" w14:textId="77777777" w:rsidTr="00A06FA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A06FA0" w14:paraId="3BC52F7F" w14:textId="77777777">
              <w:trPr>
                <w:trHeight w:val="15"/>
                <w:jc w:val="center"/>
              </w:trPr>
              <w:tc>
                <w:tcPr>
                  <w:tcW w:w="5000" w:type="pct"/>
                  <w:tcMar>
                    <w:top w:w="0" w:type="dxa"/>
                    <w:left w:w="0" w:type="dxa"/>
                    <w:bottom w:w="150" w:type="dxa"/>
                    <w:right w:w="0" w:type="dxa"/>
                  </w:tcMar>
                  <w:hideMark/>
                </w:tcPr>
                <w:p w14:paraId="3CF5C64C" w14:textId="4177D3F3" w:rsidR="00A06FA0" w:rsidRDefault="00A06FA0">
                  <w:pPr>
                    <w:spacing w:line="15" w:lineRule="atLeast"/>
                    <w:jc w:val="center"/>
                    <w:rPr>
                      <w:rFonts w:eastAsia="Times New Roman"/>
                    </w:rPr>
                  </w:pPr>
                  <w:r>
                    <w:rPr>
                      <w:rFonts w:eastAsia="Times New Roman"/>
                      <w:noProof/>
                    </w:rPr>
                    <w:drawing>
                      <wp:inline distT="0" distB="0" distL="0" distR="0" wp14:anchorId="55D64E81" wp14:editId="0DFD1769">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6BBE578" w14:textId="77777777" w:rsidR="00A06FA0" w:rsidRDefault="00A06FA0">
            <w:pPr>
              <w:jc w:val="center"/>
              <w:rPr>
                <w:rFonts w:ascii="Times New Roman" w:eastAsia="Times New Roman" w:hAnsi="Times New Roman" w:cs="Times New Roman"/>
                <w:sz w:val="20"/>
                <w:szCs w:val="20"/>
              </w:rPr>
            </w:pPr>
          </w:p>
        </w:tc>
      </w:tr>
    </w:tbl>
    <w:p w14:paraId="70DAD7CB" w14:textId="77777777" w:rsidR="00A06FA0" w:rsidRDefault="00A06FA0" w:rsidP="00A06FA0">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06FA0" w14:paraId="019A1E95" w14:textId="77777777" w:rsidTr="00A06FA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A06FA0" w14:paraId="7F89BF7D" w14:textId="77777777">
              <w:trPr>
                <w:jc w:val="center"/>
              </w:trPr>
              <w:tc>
                <w:tcPr>
                  <w:tcW w:w="0" w:type="auto"/>
                  <w:tcMar>
                    <w:top w:w="150" w:type="dxa"/>
                    <w:left w:w="300" w:type="dxa"/>
                    <w:bottom w:w="150" w:type="dxa"/>
                    <w:right w:w="300" w:type="dxa"/>
                  </w:tcMar>
                  <w:hideMark/>
                </w:tcPr>
                <w:p w14:paraId="16957A83" w14:textId="77777777" w:rsidR="00A06FA0" w:rsidRDefault="00A06FA0">
                  <w:pPr>
                    <w:pStyle w:val="NormalWeb"/>
                    <w:rPr>
                      <w:rFonts w:ascii="Helvetica" w:hAnsi="Helvetica" w:cs="Helvetica"/>
                      <w:color w:val="606D78"/>
                      <w:sz w:val="24"/>
                      <w:szCs w:val="24"/>
                    </w:rPr>
                  </w:pPr>
                  <w:r>
                    <w:rPr>
                      <w:rFonts w:ascii="Helvetica" w:hAnsi="Helvetica" w:cs="Helvetica"/>
                      <w:color w:val="606D78"/>
                      <w:sz w:val="24"/>
                      <w:szCs w:val="24"/>
                    </w:rPr>
                    <w:t>Today, Governor Gavin Newsom released his 2022-23 May Revision. Click </w:t>
                  </w:r>
                  <w:hyperlink r:id="rId7" w:tgtFrame="_blank" w:history="1">
                    <w:r>
                      <w:rPr>
                        <w:rStyle w:val="Hyperlink"/>
                        <w:rFonts w:ascii="Helvetica" w:hAnsi="Helvetica" w:cs="Helvetica"/>
                        <w:b/>
                        <w:bCs/>
                        <w:color w:val="428BCA"/>
                        <w:sz w:val="24"/>
                        <w:szCs w:val="24"/>
                        <w:u w:val="none"/>
                      </w:rPr>
                      <w:t>here</w:t>
                    </w:r>
                  </w:hyperlink>
                  <w:r>
                    <w:rPr>
                      <w:rFonts w:ascii="Helvetica" w:hAnsi="Helvetica" w:cs="Helvetica"/>
                      <w:color w:val="606D78"/>
                      <w:sz w:val="24"/>
                      <w:szCs w:val="24"/>
                    </w:rPr>
                    <w:t xml:space="preserve"> to read UCC's detailed summary.</w:t>
                  </w:r>
                </w:p>
              </w:tc>
            </w:tr>
          </w:tbl>
          <w:p w14:paraId="62841EB0" w14:textId="77777777" w:rsidR="00A06FA0" w:rsidRDefault="00A06FA0">
            <w:pPr>
              <w:jc w:val="center"/>
              <w:rPr>
                <w:rFonts w:ascii="Times New Roman" w:eastAsia="Times New Roman" w:hAnsi="Times New Roman" w:cs="Times New Roman"/>
                <w:sz w:val="20"/>
                <w:szCs w:val="20"/>
              </w:rPr>
            </w:pPr>
          </w:p>
        </w:tc>
      </w:tr>
    </w:tbl>
    <w:p w14:paraId="3291F460" w14:textId="77777777" w:rsidR="008102B7" w:rsidRDefault="008102B7"/>
    <w:sectPr w:rsidR="0081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A0"/>
    <w:rsid w:val="008102B7"/>
    <w:rsid w:val="00A0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05B9"/>
  <w15:chartTrackingRefBased/>
  <w15:docId w15:val="{43E69F2C-6610-448C-8D3F-0A9C4CA6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A0"/>
    <w:rPr>
      <w:color w:val="0000FF"/>
      <w:u w:val="single"/>
    </w:rPr>
  </w:style>
  <w:style w:type="paragraph" w:styleId="NormalWeb">
    <w:name w:val="Normal (Web)"/>
    <w:basedOn w:val="Normal"/>
    <w:uiPriority w:val="99"/>
    <w:semiHidden/>
    <w:unhideWhenUsed/>
    <w:rsid w:val="00A0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TkGYmwWLN2kBBS-EEYZ4gyZ_3mRwTg9CeKeONnfUkVFu1s_gh8tKFxCEKkfpacrYMMVMvbt1BAH7WdFQIsBxaE_QNE0_XsCoBc3Zd79oWaF2vLokTxRgE34VeSbsRlYrtOcTqkCC40zmH0Rs0OGk70PPod5Vqds99fFrJJeC-K0INh0cXWDsIsixBYL0nxQ9KhDuyhaLAIomYlstKbI5LcaBhg6BxGmjQ80vYJEJy3c=&amp;c=eWg3ES9enCjhGzMekmC4osLJSSOZcHIeri2p9sAQb6UsnFb-L9qiOA==&amp;ch=-Ct4OItNqLf8HsKFJ1RNXZtQVWM9zap4P5a_7pB3LpgMkXAf02qI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r20.rs6.net/tn.jsp?f=001TkGYmwWLN2kBBS-EEYZ4gyZ_3mRwTg9CeKeONnfUkVFu1s_gh8tKF03zCVUrIss5vfU1vow4Egn-rVsw_YaPuLT4fBf-t49uos8PyixTkmMd4vP--5EfTByk3qu9mSko10EKC-decOh3r0kvw79QpQ==&amp;c=eWg3ES9enCjhGzMekmC4osLJSSOZcHIeri2p9sAQb6UsnFb-L9qiOA==&amp;ch=-Ct4OItNqLf8HsKFJ1RNXZtQVWM9zap4P5a_7pB3LpgMkXAf02qIk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Childs-Ferguson</dc:creator>
  <cp:keywords/>
  <dc:description/>
  <cp:lastModifiedBy>Grace Childs-Ferguson</cp:lastModifiedBy>
  <cp:revision>1</cp:revision>
  <dcterms:created xsi:type="dcterms:W3CDTF">2022-05-13T23:52:00Z</dcterms:created>
  <dcterms:modified xsi:type="dcterms:W3CDTF">2022-05-13T23:54:00Z</dcterms:modified>
</cp:coreProperties>
</file>